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89" w:rsidRDefault="00266E89" w:rsidP="00266E89">
      <w:pPr>
        <w:jc w:val="both"/>
      </w:pPr>
      <w:r>
        <w:t>Το Πανεπιστήμιο Μακεδονίας συμμετέχει ενεργά σε σειρά έργων καινοτομίας και υποστήριξης συνεργασιών μεταξύ επιχειρήσεων και ακαδημαϊκών φορέων. Οι δραστηριότητες είναι τόσο σε διακίνηση γνώσης (</w:t>
      </w:r>
      <w:proofErr w:type="spellStart"/>
      <w:r>
        <w:t>knowledge</w:t>
      </w:r>
      <w:proofErr w:type="spellEnd"/>
      <w:r>
        <w:t xml:space="preserve"> </w:t>
      </w:r>
      <w:proofErr w:type="spellStart"/>
      <w:r>
        <w:t>transfer</w:t>
      </w:r>
      <w:proofErr w:type="spellEnd"/>
      <w:r>
        <w:t>), κινητικότητα πόρων και ανθρωπίνου δυναμικού (</w:t>
      </w:r>
      <w:proofErr w:type="spellStart"/>
      <w:r>
        <w:t>mobility</w:t>
      </w:r>
      <w:proofErr w:type="spellEnd"/>
      <w:r>
        <w:t>), όπως και λοιπές εκδηλώσεις και συνεργασίες, όπως συνεργασίες στην ανάπτυξη προγραμμάτων σπουδών, από κοινού δημοσιεύσεις, εκπόνηση μεταπτυχιακών και προπτυχιακών εργασιών, συνέδρια και ερευνητικές εργασίες με προοπτικές ανάπτυξης στην αγορά.</w:t>
      </w:r>
    </w:p>
    <w:p w:rsidR="00266E89" w:rsidRDefault="00266E89" w:rsidP="00266E89">
      <w:pPr>
        <w:jc w:val="both"/>
      </w:pPr>
      <w:r>
        <w:t xml:space="preserve">Ανασταλτικοί παράγοντες για την ανάπτυξη περισσότερο ολοκληρωμένων διαδικασιών και μοντέλων συνεργασίας είναι το συνεχώς μεταβαλλόμενο θεσμικό πλαίσιο, ο </w:t>
      </w:r>
      <w:proofErr w:type="spellStart"/>
      <w:r>
        <w:t>ο</w:t>
      </w:r>
      <w:proofErr w:type="spellEnd"/>
      <w:r>
        <w:t xml:space="preserve"> υπέρογκος αριθμός φοιτητών που δυσχεραίνει το έργο μας σε αντιπαράθεση με τους πόρους  και την υποδομή που υπάρχει.  Το Πανεπιστήμιο δεν έχει ως μοναδικό ρόλο την εκπαίδευση , αλλά και την έρευνα και την υποστήριξη των φοιτητών προ και μεταπτυχιακών στην πορεία τους μετά την αποφοίτηση, ώστε να είναι προετοιμασμένοι για την ένταξη τους σε επιχειρησιακές διαδικασίες, καθώς και την ενασχόληση τους με την έρευνα. Ως εκ τούτου έχουμε μαθήματα, εκδηλώσεις , συνεργασίες που στοχεύουν στην ανοικτή καινοτομία (</w:t>
      </w:r>
      <w:proofErr w:type="spellStart"/>
      <w:r>
        <w:t>open</w:t>
      </w:r>
      <w:proofErr w:type="spellEnd"/>
      <w:r>
        <w:t xml:space="preserve"> </w:t>
      </w:r>
      <w:proofErr w:type="spellStart"/>
      <w:r>
        <w:t>innovation</w:t>
      </w:r>
      <w:proofErr w:type="spellEnd"/>
      <w:r>
        <w:t>).Επιπλέον έχουμε το γραφείο διασύνδεσης και σταδιοδρομίας, την ΔΑΣΤΑ και την Μονάδα Καινοτομίας που πέραν των δραστηριοτήτων ανά Σχολή δρουν προς αυτή την κατεύθυνση. </w:t>
      </w:r>
    </w:p>
    <w:p w:rsidR="00266E89" w:rsidRDefault="00266E89" w:rsidP="00266E89">
      <w:pPr>
        <w:jc w:val="both"/>
      </w:pPr>
      <w:r>
        <w:t>Θεωρώ αναγκαίο στην Ελληνική πραγματικότητα την ανάπτυξη:</w:t>
      </w:r>
    </w:p>
    <w:p w:rsidR="00266E89" w:rsidRDefault="00266E89" w:rsidP="00266E89">
      <w:pPr>
        <w:jc w:val="both"/>
      </w:pPr>
      <w:r>
        <w:t> πνεύματος συνεργασίας και</w:t>
      </w:r>
    </w:p>
    <w:p w:rsidR="00266E89" w:rsidRDefault="00266E89" w:rsidP="00266E89">
      <w:pPr>
        <w:jc w:val="both"/>
      </w:pPr>
      <w:r>
        <w:t xml:space="preserve"> διαδικασιών/ μοντέλων διαχείρισης συνεργασιών και </w:t>
      </w:r>
      <w:proofErr w:type="spellStart"/>
      <w:r>
        <w:t>σχέσων</w:t>
      </w:r>
      <w:proofErr w:type="spellEnd"/>
      <w:r>
        <w:t> </w:t>
      </w:r>
    </w:p>
    <w:p w:rsidR="00AF1B16" w:rsidRPr="00266E89" w:rsidRDefault="00266E89" w:rsidP="00266E89">
      <w:pPr>
        <w:jc w:val="both"/>
      </w:pPr>
      <w:r>
        <w:t> μεταξύ επιχειρηματικού κόσμου , ακαδημαϊκής κοινότητας, κυβερνητικών φορέων  και κοινωνίας. , και όχι αποκομμένες ενέργειες , αλλά μέσα από βιώσιμα και αποτελεσματικά μοντέλα</w:t>
      </w:r>
      <w:r w:rsidRPr="00266E89">
        <w:t>.</w:t>
      </w:r>
    </w:p>
    <w:p w:rsidR="00266E89" w:rsidRDefault="00266E89" w:rsidP="00266E89">
      <w:pPr>
        <w:rPr>
          <w:lang w:val="en-US"/>
        </w:rPr>
      </w:pPr>
    </w:p>
    <w:p w:rsidR="00266E89" w:rsidRDefault="00266E89" w:rsidP="00266E89">
      <w:proofErr w:type="spellStart"/>
      <w:r>
        <w:t>Μάρω</w:t>
      </w:r>
      <w:proofErr w:type="spellEnd"/>
      <w:r>
        <w:t xml:space="preserve"> Βλαχοπούλου</w:t>
      </w:r>
    </w:p>
    <w:p w:rsidR="00266E89" w:rsidRPr="00266E89" w:rsidRDefault="00266E89" w:rsidP="00266E89">
      <w:r>
        <w:t>ΠΑΜΑΚ</w:t>
      </w:r>
    </w:p>
    <w:sectPr w:rsidR="00266E89" w:rsidRPr="00266E89" w:rsidSect="00AF1B1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66E89"/>
    <w:rsid w:val="00266E89"/>
    <w:rsid w:val="00AF1B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89"/>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1440</Characters>
  <Application>Microsoft Office Word</Application>
  <DocSecurity>0</DocSecurity>
  <Lines>12</Lines>
  <Paragraphs>3</Paragraphs>
  <ScaleCrop>false</ScaleCrop>
  <Company>Grizli777</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AZK2</dc:creator>
  <cp:keywords/>
  <dc:description/>
  <cp:lastModifiedBy>AZK2</cp:lastModifiedBy>
  <cp:revision>1</cp:revision>
  <dcterms:created xsi:type="dcterms:W3CDTF">2015-04-29T13:01:00Z</dcterms:created>
  <dcterms:modified xsi:type="dcterms:W3CDTF">2015-04-29T13:02:00Z</dcterms:modified>
</cp:coreProperties>
</file>